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7C0CD" w14:textId="44ECA153" w:rsidR="0072175D" w:rsidRDefault="0072175D" w:rsidP="00DD139C">
      <w:r>
        <w:rPr>
          <w:rFonts w:hint="eastAsia"/>
        </w:rPr>
        <w:t>日本放射線影響学会・学会通信担当より</w:t>
      </w:r>
    </w:p>
    <w:p w14:paraId="36903F88" w14:textId="5357AD46" w:rsidR="0072175D" w:rsidRDefault="0072175D" w:rsidP="00DD139C">
      <w:r>
        <w:rPr>
          <w:rFonts w:hint="eastAsia"/>
        </w:rPr>
        <w:t>「学会誌</w:t>
      </w:r>
      <w:r>
        <w:rPr>
          <w:rFonts w:hint="eastAsia"/>
        </w:rPr>
        <w:t>Journal of Radiation Research</w:t>
      </w:r>
      <w:r>
        <w:rPr>
          <w:rFonts w:hint="eastAsia"/>
        </w:rPr>
        <w:t>福島特集号出版」につきお知らせします。</w:t>
      </w:r>
    </w:p>
    <w:p w14:paraId="56E2267C" w14:textId="14A89456" w:rsidR="0072175D" w:rsidRDefault="0072175D" w:rsidP="00DD139C">
      <w:r>
        <w:rPr>
          <w:rFonts w:hint="eastAsia"/>
        </w:rPr>
        <w:t>（発信者：</w:t>
      </w:r>
      <w:r w:rsidRPr="0072175D">
        <w:rPr>
          <w:rFonts w:hint="eastAsia"/>
        </w:rPr>
        <w:t>オックスフォード大学出版局</w:t>
      </w:r>
      <w:r>
        <w:rPr>
          <w:rFonts w:hint="eastAsia"/>
        </w:rPr>
        <w:t>）</w:t>
      </w:r>
    </w:p>
    <w:p w14:paraId="3CEB5A55" w14:textId="3CF73190" w:rsidR="0072175D" w:rsidRDefault="0072175D" w:rsidP="00DD139C"/>
    <w:p w14:paraId="2BF54F50" w14:textId="12A5C5A3" w:rsidR="0072175D" w:rsidRDefault="0072175D" w:rsidP="00DD139C">
      <w:r>
        <w:t>***************************************************************************</w:t>
      </w:r>
    </w:p>
    <w:p w14:paraId="097BECFC" w14:textId="77777777" w:rsidR="0083433F" w:rsidRDefault="0083433F" w:rsidP="00DD139C">
      <w:pPr>
        <w:rPr>
          <w:lang w:val="en-GB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F6BD2E3" wp14:editId="46718F2A">
            <wp:simplePos x="0" y="0"/>
            <wp:positionH relativeFrom="column">
              <wp:posOffset>-66675</wp:posOffset>
            </wp:positionH>
            <wp:positionV relativeFrom="paragraph">
              <wp:posOffset>66675</wp:posOffset>
            </wp:positionV>
            <wp:extent cx="1152525" cy="1496060"/>
            <wp:effectExtent l="0" t="0" r="9525" b="8890"/>
            <wp:wrapSquare wrapText="bothSides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_1.cover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3DE7B" w14:textId="723F24DC" w:rsidR="0072175D" w:rsidRPr="00DD139C" w:rsidRDefault="0072175D" w:rsidP="00DD139C">
      <w:pPr>
        <w:rPr>
          <w:lang w:val="en-GB"/>
        </w:rPr>
      </w:pPr>
      <w:r>
        <w:rPr>
          <w:rFonts w:hint="eastAsia"/>
        </w:rPr>
        <w:t>学会誌</w:t>
      </w:r>
      <w:r>
        <w:rPr>
          <w:rFonts w:hint="eastAsia"/>
        </w:rPr>
        <w:t>Journal of Radiation Research</w:t>
      </w:r>
      <w:r>
        <w:rPr>
          <w:rFonts w:hint="eastAsia"/>
        </w:rPr>
        <w:t>の福島特集号が</w:t>
      </w:r>
      <w:r>
        <w:rPr>
          <w:rFonts w:hint="eastAsia"/>
        </w:rPr>
        <w:t>1</w:t>
      </w:r>
      <w:r>
        <w:rPr>
          <w:rFonts w:hint="eastAsia"/>
        </w:rPr>
        <w:t>月に出版されました。完全オープンアクセスジャーナルですので、全ての論文を無料でお読みいただけます。以下に目次を掲載致しますので、ぜひご一読ください。</w:t>
      </w:r>
    </w:p>
    <w:p w14:paraId="7C0F4252" w14:textId="77777777" w:rsidR="00DD139C" w:rsidRDefault="00DD139C" w:rsidP="00DD139C"/>
    <w:p w14:paraId="553EE423" w14:textId="77777777" w:rsidR="00DD139C" w:rsidRDefault="00DD139C" w:rsidP="00DD139C">
      <w:bookmarkStart w:id="0" w:name="_GoBack"/>
      <w:bookmarkEnd w:id="0"/>
    </w:p>
    <w:p w14:paraId="68C2E908" w14:textId="77777777" w:rsidR="00DD139C" w:rsidRDefault="00DD139C" w:rsidP="00DD139C"/>
    <w:p w14:paraId="60F088D7" w14:textId="77777777" w:rsidR="0072175D" w:rsidRPr="00AD1595" w:rsidRDefault="0072175D" w:rsidP="00DD139C">
      <w:pPr>
        <w:rPr>
          <w:b/>
        </w:rPr>
      </w:pPr>
      <w:r w:rsidRPr="00AD1595">
        <w:rPr>
          <w:b/>
        </w:rPr>
        <w:t>Preface</w:t>
      </w:r>
    </w:p>
    <w:p w14:paraId="06BE77B3" w14:textId="77777777" w:rsidR="0072175D" w:rsidRDefault="0072175D" w:rsidP="00DD139C">
      <w:r>
        <w:t>The First Critical Workshop on the Effect of the Fukushima Daiichi Nuclear Power Plant Accident on the Ecosystem and on Humans</w:t>
      </w:r>
    </w:p>
    <w:p w14:paraId="5402CE77" w14:textId="77777777" w:rsidR="0072175D" w:rsidRDefault="0072175D" w:rsidP="00DD139C">
      <w:r>
        <w:t xml:space="preserve">Manabu Fukumoto and </w:t>
      </w:r>
      <w:proofErr w:type="spellStart"/>
      <w:r>
        <w:t>Tetsuji</w:t>
      </w:r>
      <w:proofErr w:type="spellEnd"/>
      <w:r>
        <w:t xml:space="preserve"> </w:t>
      </w:r>
      <w:proofErr w:type="spellStart"/>
      <w:r>
        <w:t>Imanaka</w:t>
      </w:r>
      <w:proofErr w:type="spellEnd"/>
    </w:p>
    <w:p w14:paraId="0AB78D2A" w14:textId="27FA5382" w:rsidR="0072175D" w:rsidRDefault="00350745" w:rsidP="00DD139C">
      <w:hyperlink r:id="rId10" w:history="1">
        <w:r w:rsidR="0072175D" w:rsidRPr="00CC091D">
          <w:rPr>
            <w:rStyle w:val="Hyperlink"/>
          </w:rPr>
          <w:t>http://jrr.oxfordjournals.org/content/56/suppl_1/i1.extract</w:t>
        </w:r>
      </w:hyperlink>
    </w:p>
    <w:p w14:paraId="3EAF473E" w14:textId="77777777" w:rsidR="0072175D" w:rsidRDefault="0072175D" w:rsidP="00DD139C"/>
    <w:p w14:paraId="654CFE32" w14:textId="77777777" w:rsidR="0072175D" w:rsidRPr="00AD1595" w:rsidRDefault="0072175D" w:rsidP="00DD139C">
      <w:pPr>
        <w:rPr>
          <w:b/>
        </w:rPr>
      </w:pPr>
      <w:r w:rsidRPr="00AD1595">
        <w:rPr>
          <w:b/>
        </w:rPr>
        <w:t>Special Issue – Fukushima</w:t>
      </w:r>
    </w:p>
    <w:p w14:paraId="55C0BAD9" w14:textId="77777777" w:rsidR="0072175D" w:rsidRDefault="0072175D" w:rsidP="00DD139C">
      <w:proofErr w:type="spellStart"/>
      <w:r>
        <w:t>Ingestional</w:t>
      </w:r>
      <w:proofErr w:type="spellEnd"/>
      <w:r>
        <w:t xml:space="preserve"> and transgenerational effects of the Fukushima nuclear accident on the pale grass blue butterfly</w:t>
      </w:r>
    </w:p>
    <w:p w14:paraId="5DCD0C3E" w14:textId="77777777" w:rsidR="0072175D" w:rsidRDefault="0072175D" w:rsidP="00DD139C">
      <w:r>
        <w:t xml:space="preserve">Wataru </w:t>
      </w:r>
      <w:proofErr w:type="spellStart"/>
      <w:r>
        <w:t>Taira</w:t>
      </w:r>
      <w:proofErr w:type="spellEnd"/>
      <w:r>
        <w:t xml:space="preserve">, </w:t>
      </w:r>
      <w:proofErr w:type="spellStart"/>
      <w:r>
        <w:t>Atsuki</w:t>
      </w:r>
      <w:proofErr w:type="spellEnd"/>
      <w:r>
        <w:t xml:space="preserve"> </w:t>
      </w:r>
      <w:proofErr w:type="spellStart"/>
      <w:r>
        <w:t>Hiyama</w:t>
      </w:r>
      <w:proofErr w:type="spellEnd"/>
      <w:r>
        <w:t xml:space="preserve">, </w:t>
      </w:r>
      <w:proofErr w:type="spellStart"/>
      <w:r>
        <w:t>Chiyo</w:t>
      </w:r>
      <w:proofErr w:type="spellEnd"/>
      <w:r>
        <w:t xml:space="preserve"> </w:t>
      </w:r>
      <w:proofErr w:type="spellStart"/>
      <w:r>
        <w:t>Nohara</w:t>
      </w:r>
      <w:proofErr w:type="spellEnd"/>
      <w:r>
        <w:t xml:space="preserve">, Ko </w:t>
      </w:r>
      <w:proofErr w:type="spellStart"/>
      <w:r>
        <w:t>Sakauchi</w:t>
      </w:r>
      <w:proofErr w:type="spellEnd"/>
      <w:r>
        <w:t>, and Joji M. Otaki</w:t>
      </w:r>
    </w:p>
    <w:p w14:paraId="1E5B9891" w14:textId="7E82F274" w:rsidR="0072175D" w:rsidRDefault="00350745" w:rsidP="00DD139C">
      <w:hyperlink r:id="rId11" w:history="1">
        <w:r w:rsidR="0072175D" w:rsidRPr="00CC091D">
          <w:rPr>
            <w:rStyle w:val="Hyperlink"/>
          </w:rPr>
          <w:t>http://jrr.oxfordjournals.org/content/56/suppl_1/i2.abstract</w:t>
        </w:r>
      </w:hyperlink>
    </w:p>
    <w:p w14:paraId="3AF8B7AF" w14:textId="77777777" w:rsidR="0072175D" w:rsidRDefault="0072175D" w:rsidP="00DD139C"/>
    <w:p w14:paraId="72AB9993" w14:textId="77777777" w:rsidR="0072175D" w:rsidRDefault="0072175D" w:rsidP="00DD139C">
      <w:r>
        <w:t>Influences of radiation on carp from farm ponds in Fukushima</w:t>
      </w:r>
    </w:p>
    <w:p w14:paraId="3C2F96E9" w14:textId="77777777" w:rsidR="0072175D" w:rsidRDefault="0072175D" w:rsidP="00DD139C">
      <w:r>
        <w:t>Yuzuru Suzuki</w:t>
      </w:r>
    </w:p>
    <w:p w14:paraId="08BD41E3" w14:textId="393A3515" w:rsidR="0072175D" w:rsidRDefault="00350745" w:rsidP="00DD139C">
      <w:hyperlink r:id="rId12" w:history="1">
        <w:r w:rsidR="0072175D" w:rsidRPr="00CC091D">
          <w:rPr>
            <w:rStyle w:val="Hyperlink"/>
          </w:rPr>
          <w:t>http://jrr.oxfordjournals.org/content/56/suppl_1/i19.abstract</w:t>
        </w:r>
      </w:hyperlink>
    </w:p>
    <w:p w14:paraId="5F9561C0" w14:textId="77777777" w:rsidR="0072175D" w:rsidRDefault="0072175D" w:rsidP="00DD139C"/>
    <w:p w14:paraId="00D3FD1D" w14:textId="77777777" w:rsidR="0072175D" w:rsidRDefault="0072175D" w:rsidP="00DD139C">
      <w:r>
        <w:t>Monitoring free-living Japanese Bush Warblers (</w:t>
      </w:r>
      <w:proofErr w:type="spellStart"/>
      <w:r>
        <w:t>Cettia</w:t>
      </w:r>
      <w:proofErr w:type="spellEnd"/>
      <w:r>
        <w:t xml:space="preserve"> </w:t>
      </w:r>
      <w:proofErr w:type="spellStart"/>
      <w:r>
        <w:t>diphone</w:t>
      </w:r>
      <w:proofErr w:type="spellEnd"/>
      <w:r>
        <w:t xml:space="preserve">) in a most highly </w:t>
      </w:r>
      <w:proofErr w:type="spellStart"/>
      <w:r>
        <w:t>radiocontaminated</w:t>
      </w:r>
      <w:proofErr w:type="spellEnd"/>
      <w:r>
        <w:t xml:space="preserve"> area of Fukushima Prefecture, Japan</w:t>
      </w:r>
    </w:p>
    <w:p w14:paraId="5FA1E666" w14:textId="77777777" w:rsidR="0072175D" w:rsidRDefault="0072175D" w:rsidP="00DD139C">
      <w:r>
        <w:t xml:space="preserve">Ken Ishida, </w:t>
      </w:r>
      <w:proofErr w:type="spellStart"/>
      <w:r>
        <w:t>Keitaro</w:t>
      </w:r>
      <w:proofErr w:type="spellEnd"/>
      <w:r>
        <w:t xml:space="preserve"> </w:t>
      </w:r>
      <w:proofErr w:type="spellStart"/>
      <w:r>
        <w:t>Tanoi</w:t>
      </w:r>
      <w:proofErr w:type="spellEnd"/>
      <w:r>
        <w:t>, and Tomoko M. Nakanishi</w:t>
      </w:r>
    </w:p>
    <w:p w14:paraId="5A7B8603" w14:textId="69418D96" w:rsidR="0072175D" w:rsidRDefault="00350745" w:rsidP="00DD139C">
      <w:hyperlink r:id="rId13" w:history="1">
        <w:r w:rsidR="0072175D" w:rsidRPr="00CC091D">
          <w:rPr>
            <w:rStyle w:val="Hyperlink"/>
          </w:rPr>
          <w:t>http://jrr.oxfordjournals.org/content/56/suppl_1/i24.abstract</w:t>
        </w:r>
      </w:hyperlink>
    </w:p>
    <w:p w14:paraId="1619DB85" w14:textId="77777777" w:rsidR="0072175D" w:rsidRDefault="0072175D" w:rsidP="00DD139C"/>
    <w:p w14:paraId="4FD11155" w14:textId="77777777" w:rsidR="0072175D" w:rsidRDefault="0072175D" w:rsidP="00DD139C">
      <w:r>
        <w:t xml:space="preserve">Fukushima simulation experiment: assessing the effects of chronic low-dose-rate internal 137Cs radiation exposure on litter size, sex ratio, and </w:t>
      </w:r>
      <w:proofErr w:type="spellStart"/>
      <w:r>
        <w:t>biokinetics</w:t>
      </w:r>
      <w:proofErr w:type="spellEnd"/>
      <w:r>
        <w:t xml:space="preserve"> in mice</w:t>
      </w:r>
    </w:p>
    <w:p w14:paraId="2292C777" w14:textId="77777777" w:rsidR="0072175D" w:rsidRDefault="0072175D" w:rsidP="00DD139C">
      <w:proofErr w:type="spellStart"/>
      <w:r>
        <w:t>Hiroo</w:t>
      </w:r>
      <w:proofErr w:type="spellEnd"/>
      <w:r>
        <w:t xml:space="preserve"> Nakajima, Yoshiaki Yamaguchi, Takashi Yoshimura, Manabu Fukumoto, and Takeshi </w:t>
      </w:r>
      <w:proofErr w:type="spellStart"/>
      <w:r>
        <w:t>Todo</w:t>
      </w:r>
      <w:proofErr w:type="spellEnd"/>
    </w:p>
    <w:p w14:paraId="73FAF50C" w14:textId="77CB1455" w:rsidR="0072175D" w:rsidRDefault="00350745" w:rsidP="00DD139C">
      <w:hyperlink r:id="rId14" w:history="1">
        <w:r w:rsidR="0072175D" w:rsidRPr="00CC091D">
          <w:rPr>
            <w:rStyle w:val="Hyperlink"/>
          </w:rPr>
          <w:t>http://jrr.oxfordjournals.org/content/56/suppl_1/i29.abstract</w:t>
        </w:r>
      </w:hyperlink>
    </w:p>
    <w:p w14:paraId="7D97BEDF" w14:textId="77777777" w:rsidR="0072175D" w:rsidRDefault="0072175D" w:rsidP="00DD139C"/>
    <w:p w14:paraId="41827868" w14:textId="77777777" w:rsidR="0072175D" w:rsidRDefault="0072175D" w:rsidP="00DD139C">
      <w:r>
        <w:lastRenderedPageBreak/>
        <w:t>A comprehensive dose evaluation project concerning animals affected by the Fukushima Daiichi Nuclear Power Plant accident: its set-up and progress</w:t>
      </w:r>
    </w:p>
    <w:p w14:paraId="45521050" w14:textId="77777777" w:rsidR="0072175D" w:rsidRDefault="0072175D" w:rsidP="00DD139C">
      <w:proofErr w:type="spellStart"/>
      <w:r>
        <w:t>Shintaro</w:t>
      </w:r>
      <w:proofErr w:type="spellEnd"/>
      <w:r>
        <w:t xml:space="preserve"> Takahashi, Kazuya Inoue, Masatoshi Suzuki, Yusuke </w:t>
      </w:r>
      <w:proofErr w:type="spellStart"/>
      <w:r>
        <w:t>Urushihara</w:t>
      </w:r>
      <w:proofErr w:type="spellEnd"/>
      <w:r>
        <w:t xml:space="preserve">, Yoshikazu </w:t>
      </w:r>
      <w:proofErr w:type="spellStart"/>
      <w:r>
        <w:t>Kuwahara</w:t>
      </w:r>
      <w:proofErr w:type="spellEnd"/>
      <w:r>
        <w:t xml:space="preserve">, </w:t>
      </w:r>
      <w:proofErr w:type="spellStart"/>
      <w:r>
        <w:t>Gohei</w:t>
      </w:r>
      <w:proofErr w:type="spellEnd"/>
      <w:r>
        <w:t xml:space="preserve"> Hayashi, </w:t>
      </w:r>
      <w:proofErr w:type="spellStart"/>
      <w:r>
        <w:t>Soichiro</w:t>
      </w:r>
      <w:proofErr w:type="spellEnd"/>
      <w:r>
        <w:t xml:space="preserve"> Shiga, Motoi Fukumoto, Yasushi Kino, Tsutomu </w:t>
      </w:r>
      <w:proofErr w:type="spellStart"/>
      <w:r>
        <w:t>Sekine</w:t>
      </w:r>
      <w:proofErr w:type="spellEnd"/>
      <w:r>
        <w:t xml:space="preserve">, </w:t>
      </w:r>
      <w:proofErr w:type="spellStart"/>
      <w:r>
        <w:t>Yasuyuki</w:t>
      </w:r>
      <w:proofErr w:type="spellEnd"/>
      <w:r>
        <w:t xml:space="preserve"> Abe, </w:t>
      </w:r>
      <w:proofErr w:type="spellStart"/>
      <w:r>
        <w:t>Tomokazu</w:t>
      </w:r>
      <w:proofErr w:type="spellEnd"/>
      <w:r>
        <w:t xml:space="preserve"> Fukuda, Emiko </w:t>
      </w:r>
      <w:proofErr w:type="spellStart"/>
      <w:r>
        <w:t>Isogai</w:t>
      </w:r>
      <w:proofErr w:type="spellEnd"/>
      <w:r>
        <w:t>, Hideaki Yamashiro, and Manabu Fukumoto</w:t>
      </w:r>
    </w:p>
    <w:p w14:paraId="7848A16E" w14:textId="7AFD634E" w:rsidR="0072175D" w:rsidRDefault="00350745" w:rsidP="00DD139C">
      <w:hyperlink r:id="rId15" w:history="1">
        <w:r w:rsidR="0072175D" w:rsidRPr="00CC091D">
          <w:rPr>
            <w:rStyle w:val="Hyperlink"/>
          </w:rPr>
          <w:t>http://jrr.oxfordjournals.org/content/56/suppl_1/i36.abstract</w:t>
        </w:r>
      </w:hyperlink>
    </w:p>
    <w:p w14:paraId="1565E709" w14:textId="77777777" w:rsidR="0072175D" w:rsidRDefault="0072175D" w:rsidP="00DD139C"/>
    <w:p w14:paraId="015CF14E" w14:textId="77777777" w:rsidR="0072175D" w:rsidRDefault="0072175D" w:rsidP="00DD139C">
      <w:r>
        <w:t xml:space="preserve">Electron probe X-ray microanalysis of boar and </w:t>
      </w:r>
      <w:proofErr w:type="spellStart"/>
      <w:r>
        <w:t>inobuta</w:t>
      </w:r>
      <w:proofErr w:type="spellEnd"/>
      <w:r>
        <w:t xml:space="preserve"> testes after the Fukushima accident</w:t>
      </w:r>
    </w:p>
    <w:p w14:paraId="65A1F72E" w14:textId="77777777" w:rsidR="0072175D" w:rsidRDefault="0072175D" w:rsidP="00DD139C">
      <w:r>
        <w:t xml:space="preserve">Hideaki Yamashiro, </w:t>
      </w:r>
      <w:proofErr w:type="spellStart"/>
      <w:r>
        <w:t>Yasuyuki</w:t>
      </w:r>
      <w:proofErr w:type="spellEnd"/>
      <w:r>
        <w:t xml:space="preserve"> Abe, </w:t>
      </w:r>
      <w:proofErr w:type="spellStart"/>
      <w:r>
        <w:t>Gohei</w:t>
      </w:r>
      <w:proofErr w:type="spellEnd"/>
      <w:r>
        <w:t xml:space="preserve"> Hayashi, Yusuke </w:t>
      </w:r>
      <w:proofErr w:type="spellStart"/>
      <w:r>
        <w:t>Urushihara</w:t>
      </w:r>
      <w:proofErr w:type="spellEnd"/>
      <w:r>
        <w:t xml:space="preserve">, Yoshikazu </w:t>
      </w:r>
      <w:proofErr w:type="spellStart"/>
      <w:r>
        <w:t>Kuwahara</w:t>
      </w:r>
      <w:proofErr w:type="spellEnd"/>
      <w:r>
        <w:t xml:space="preserve">, Masatoshi Suzuki, </w:t>
      </w:r>
      <w:proofErr w:type="spellStart"/>
      <w:r>
        <w:t>Jin</w:t>
      </w:r>
      <w:proofErr w:type="spellEnd"/>
      <w:r>
        <w:t xml:space="preserve"> Kobayashi, </w:t>
      </w:r>
      <w:proofErr w:type="spellStart"/>
      <w:r>
        <w:t>Yasuyuki</w:t>
      </w:r>
      <w:proofErr w:type="spellEnd"/>
      <w:r>
        <w:t xml:space="preserve"> Kino, </w:t>
      </w:r>
      <w:proofErr w:type="spellStart"/>
      <w:r>
        <w:t>Tomokazu</w:t>
      </w:r>
      <w:proofErr w:type="spellEnd"/>
      <w:r>
        <w:t xml:space="preserve"> Fukuda, Bin Tong, Sachio </w:t>
      </w:r>
      <w:proofErr w:type="spellStart"/>
      <w:r>
        <w:t>Takino</w:t>
      </w:r>
      <w:proofErr w:type="spellEnd"/>
      <w:r>
        <w:t xml:space="preserve">, </w:t>
      </w:r>
      <w:proofErr w:type="spellStart"/>
      <w:r>
        <w:t>Yukou</w:t>
      </w:r>
      <w:proofErr w:type="spellEnd"/>
      <w:r>
        <w:t xml:space="preserve"> Sugano, Satoshi Sugimura, </w:t>
      </w:r>
      <w:proofErr w:type="spellStart"/>
      <w:r>
        <w:t>Takahisa</w:t>
      </w:r>
      <w:proofErr w:type="spellEnd"/>
      <w:r>
        <w:t xml:space="preserve"> Yamada, Emiko </w:t>
      </w:r>
      <w:proofErr w:type="spellStart"/>
      <w:r>
        <w:t>Isogai</w:t>
      </w:r>
      <w:proofErr w:type="spellEnd"/>
      <w:r>
        <w:t>, and Manabu Fukumoto</w:t>
      </w:r>
    </w:p>
    <w:p w14:paraId="1194823F" w14:textId="5FC5850C" w:rsidR="0072175D" w:rsidRDefault="00350745" w:rsidP="00DD139C">
      <w:hyperlink r:id="rId16" w:history="1">
        <w:r w:rsidR="0072175D" w:rsidRPr="00CC091D">
          <w:rPr>
            <w:rStyle w:val="Hyperlink"/>
          </w:rPr>
          <w:t>http://jrr.oxfordjournals.org/content/56/suppl_1/i42.abstract</w:t>
        </w:r>
      </w:hyperlink>
    </w:p>
    <w:p w14:paraId="0955645C" w14:textId="77777777" w:rsidR="0072175D" w:rsidRDefault="0072175D" w:rsidP="00DD139C"/>
    <w:p w14:paraId="2BF7DD1D" w14:textId="77777777" w:rsidR="0072175D" w:rsidRDefault="0072175D" w:rsidP="00DD139C">
      <w:r>
        <w:t>Mapping of the cumulative β-ray dose on the ground surface surrounding the Fukushima area</w:t>
      </w:r>
    </w:p>
    <w:p w14:paraId="5EEA6425" w14:textId="77777777" w:rsidR="0072175D" w:rsidRDefault="0072175D" w:rsidP="00DD139C">
      <w:r>
        <w:t xml:space="preserve">Satoru Endo, Tsuyoshi </w:t>
      </w:r>
      <w:proofErr w:type="spellStart"/>
      <w:r>
        <w:t>Kajimoto</w:t>
      </w:r>
      <w:proofErr w:type="spellEnd"/>
      <w:r>
        <w:t xml:space="preserve">, Kenichi Tanaka, Thanh T. Nguyen, </w:t>
      </w:r>
      <w:proofErr w:type="spellStart"/>
      <w:r>
        <w:t>Gohei</w:t>
      </w:r>
      <w:proofErr w:type="spellEnd"/>
      <w:r>
        <w:t xml:space="preserve"> Hayashi, and </w:t>
      </w:r>
      <w:proofErr w:type="spellStart"/>
      <w:r>
        <w:t>Tetsuji</w:t>
      </w:r>
      <w:proofErr w:type="spellEnd"/>
      <w:r>
        <w:t xml:space="preserve"> </w:t>
      </w:r>
      <w:proofErr w:type="spellStart"/>
      <w:r>
        <w:t>Imanaka</w:t>
      </w:r>
      <w:proofErr w:type="spellEnd"/>
    </w:p>
    <w:p w14:paraId="6110CBA3" w14:textId="58B958E3" w:rsidR="0072175D" w:rsidRDefault="00350745" w:rsidP="00DD139C">
      <w:hyperlink r:id="rId17" w:history="1">
        <w:r w:rsidR="0072175D" w:rsidRPr="00CC091D">
          <w:rPr>
            <w:rStyle w:val="Hyperlink"/>
          </w:rPr>
          <w:t>http://jrr.oxfordjournals.org/content/56/suppl_1/i48.abstract</w:t>
        </w:r>
      </w:hyperlink>
    </w:p>
    <w:p w14:paraId="5C611124" w14:textId="77777777" w:rsidR="0072175D" w:rsidRDefault="0072175D" w:rsidP="00DD139C"/>
    <w:p w14:paraId="12DB859F" w14:textId="77777777" w:rsidR="0072175D" w:rsidRDefault="0072175D" w:rsidP="00DD139C">
      <w:r>
        <w:t>Comparison of the accident process, radioactivity release and ground contamination between Chernobyl and Fukushima-1</w:t>
      </w:r>
    </w:p>
    <w:p w14:paraId="0AA1DBB0" w14:textId="77777777" w:rsidR="0072175D" w:rsidRDefault="0072175D" w:rsidP="00DD139C">
      <w:proofErr w:type="spellStart"/>
      <w:r>
        <w:t>Tetsuji</w:t>
      </w:r>
      <w:proofErr w:type="spellEnd"/>
      <w:r>
        <w:t xml:space="preserve"> </w:t>
      </w:r>
      <w:proofErr w:type="spellStart"/>
      <w:r>
        <w:t>Imanaka</w:t>
      </w:r>
      <w:proofErr w:type="spellEnd"/>
      <w:r>
        <w:t xml:space="preserve">, </w:t>
      </w:r>
      <w:proofErr w:type="spellStart"/>
      <w:r>
        <w:t>Gohei</w:t>
      </w:r>
      <w:proofErr w:type="spellEnd"/>
      <w:r>
        <w:t xml:space="preserve"> Hayashi, and Satoru Endo</w:t>
      </w:r>
    </w:p>
    <w:p w14:paraId="7E75A7E1" w14:textId="1157FA8B" w:rsidR="0072175D" w:rsidRDefault="00350745" w:rsidP="00DD139C">
      <w:hyperlink r:id="rId18" w:history="1">
        <w:r w:rsidR="0072175D" w:rsidRPr="00CC091D">
          <w:rPr>
            <w:rStyle w:val="Hyperlink"/>
          </w:rPr>
          <w:t>http://jrr.oxfordjournals.org/content/56/suppl_1/i56.abstract</w:t>
        </w:r>
      </w:hyperlink>
    </w:p>
    <w:p w14:paraId="02B664BE" w14:textId="77777777" w:rsidR="0072175D" w:rsidRDefault="0072175D" w:rsidP="00DD139C"/>
    <w:p w14:paraId="2A438632" w14:textId="77777777" w:rsidR="0072175D" w:rsidRDefault="0072175D" w:rsidP="00DD139C">
      <w:r>
        <w:t>Hereditary effects of radioactive fallout on gall-forming aphids and the subsequent recovery process near the Fukushima Daiichi Nuclear Power Plant</w:t>
      </w:r>
    </w:p>
    <w:p w14:paraId="7B7FF658" w14:textId="77777777" w:rsidR="0072175D" w:rsidRDefault="0072175D" w:rsidP="00DD139C">
      <w:r>
        <w:t>Shin-</w:t>
      </w:r>
      <w:proofErr w:type="spellStart"/>
      <w:r>
        <w:t>ichi</w:t>
      </w:r>
      <w:proofErr w:type="spellEnd"/>
      <w:r>
        <w:t xml:space="preserve"> Akimoto</w:t>
      </w:r>
    </w:p>
    <w:p w14:paraId="771A7810" w14:textId="16B3992F" w:rsidR="0072175D" w:rsidRDefault="00350745" w:rsidP="00DD139C">
      <w:hyperlink r:id="rId19" w:history="1">
        <w:r w:rsidR="0072175D" w:rsidRPr="00CC091D">
          <w:rPr>
            <w:rStyle w:val="Hyperlink"/>
          </w:rPr>
          <w:t>http://jrr.oxfordjournals.org/content/56/suppl_1/i62.extract</w:t>
        </w:r>
      </w:hyperlink>
    </w:p>
    <w:p w14:paraId="4D7D05CF" w14:textId="77777777" w:rsidR="0072175D" w:rsidRDefault="0072175D" w:rsidP="00DD139C"/>
    <w:p w14:paraId="5054A3C0" w14:textId="77777777" w:rsidR="0072175D" w:rsidRDefault="0072175D" w:rsidP="00DD139C">
      <w:r>
        <w:t>Monitoring of avian productivity and tail feathers</w:t>
      </w:r>
    </w:p>
    <w:p w14:paraId="5A1AD683" w14:textId="77777777" w:rsidR="0072175D" w:rsidRDefault="0072175D" w:rsidP="00DD139C">
      <w:proofErr w:type="spellStart"/>
      <w:r>
        <w:t>Kiyoaki</w:t>
      </w:r>
      <w:proofErr w:type="spellEnd"/>
      <w:r>
        <w:t xml:space="preserve"> Ozaki and Noboru Nakamura</w:t>
      </w:r>
    </w:p>
    <w:p w14:paraId="52A450A8" w14:textId="36B57684" w:rsidR="0072175D" w:rsidRDefault="00350745" w:rsidP="00DD139C">
      <w:hyperlink r:id="rId20" w:history="1">
        <w:r w:rsidR="0072175D" w:rsidRPr="00CC091D">
          <w:rPr>
            <w:rStyle w:val="Hyperlink"/>
          </w:rPr>
          <w:t>http://jrr.oxfordjournals.org/content/56/suppl_1/i63.extract</w:t>
        </w:r>
      </w:hyperlink>
    </w:p>
    <w:p w14:paraId="04B71A8C" w14:textId="77777777" w:rsidR="0072175D" w:rsidRDefault="0072175D" w:rsidP="00DD139C"/>
    <w:p w14:paraId="7F821458" w14:textId="77777777" w:rsidR="0072175D" w:rsidRDefault="0072175D" w:rsidP="00DD139C"/>
    <w:p w14:paraId="3C53699B" w14:textId="77777777" w:rsidR="0072175D" w:rsidRDefault="0072175D" w:rsidP="00DD139C">
      <w:r>
        <w:rPr>
          <w:rFonts w:hint="eastAsia"/>
        </w:rPr>
        <w:t>特集号全体へのリンクはこちらです。</w:t>
      </w:r>
    </w:p>
    <w:p w14:paraId="374EEE5A" w14:textId="71DB7027" w:rsidR="0072175D" w:rsidRDefault="00350745" w:rsidP="00DD139C">
      <w:hyperlink r:id="rId21" w:history="1">
        <w:r w:rsidR="0072175D" w:rsidRPr="00CC091D">
          <w:rPr>
            <w:rStyle w:val="Hyperlink"/>
          </w:rPr>
          <w:t>http://jrr.oxfordjournals.org/content/56/suppl_1.toc</w:t>
        </w:r>
      </w:hyperlink>
    </w:p>
    <w:p w14:paraId="1C2AECD7" w14:textId="77777777" w:rsidR="0072175D" w:rsidRDefault="0072175D" w:rsidP="00DD139C"/>
    <w:p w14:paraId="6A1ACDE1" w14:textId="77777777" w:rsidR="0072175D" w:rsidRDefault="0072175D" w:rsidP="00DD139C">
      <w:r>
        <w:rPr>
          <w:rFonts w:hint="eastAsia"/>
        </w:rPr>
        <w:t>よろしくお願いいたします。</w:t>
      </w:r>
    </w:p>
    <w:p w14:paraId="1797D773" w14:textId="2159331E" w:rsidR="000E0CF1" w:rsidRPr="000E0CF1" w:rsidRDefault="0072175D" w:rsidP="00DD139C">
      <w:r>
        <w:t>***************************************************************************</w:t>
      </w:r>
    </w:p>
    <w:sectPr w:rsidR="000E0CF1" w:rsidRPr="000E0CF1" w:rsidSect="00F911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0A68E" w14:textId="77777777" w:rsidR="00350745" w:rsidRDefault="00350745" w:rsidP="00613686">
      <w:r>
        <w:separator/>
      </w:r>
    </w:p>
  </w:endnote>
  <w:endnote w:type="continuationSeparator" w:id="0">
    <w:p w14:paraId="70DA0733" w14:textId="77777777" w:rsidR="00350745" w:rsidRDefault="00350745" w:rsidP="0061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E9DAF" w14:textId="77777777" w:rsidR="00350745" w:rsidRDefault="00350745" w:rsidP="00613686">
      <w:r>
        <w:separator/>
      </w:r>
    </w:p>
  </w:footnote>
  <w:footnote w:type="continuationSeparator" w:id="0">
    <w:p w14:paraId="4F13EFA5" w14:textId="77777777" w:rsidR="00350745" w:rsidRDefault="00350745" w:rsidP="0061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F1"/>
    <w:rsid w:val="00050158"/>
    <w:rsid w:val="000A1ED0"/>
    <w:rsid w:val="000E0CF1"/>
    <w:rsid w:val="0012598D"/>
    <w:rsid w:val="0013422D"/>
    <w:rsid w:val="001357A7"/>
    <w:rsid w:val="00173E1D"/>
    <w:rsid w:val="001B57CD"/>
    <w:rsid w:val="001E1A57"/>
    <w:rsid w:val="00221F18"/>
    <w:rsid w:val="00235472"/>
    <w:rsid w:val="002E7165"/>
    <w:rsid w:val="00350745"/>
    <w:rsid w:val="00390970"/>
    <w:rsid w:val="00390F9E"/>
    <w:rsid w:val="003D40CB"/>
    <w:rsid w:val="0043521D"/>
    <w:rsid w:val="004F3092"/>
    <w:rsid w:val="005F257C"/>
    <w:rsid w:val="00613686"/>
    <w:rsid w:val="00646F92"/>
    <w:rsid w:val="006B730D"/>
    <w:rsid w:val="0072175D"/>
    <w:rsid w:val="0072751A"/>
    <w:rsid w:val="00752B14"/>
    <w:rsid w:val="007D06AE"/>
    <w:rsid w:val="007F3C7A"/>
    <w:rsid w:val="0083433F"/>
    <w:rsid w:val="009428B5"/>
    <w:rsid w:val="009740AB"/>
    <w:rsid w:val="009C1AB2"/>
    <w:rsid w:val="009C6282"/>
    <w:rsid w:val="009D6F92"/>
    <w:rsid w:val="009F06A2"/>
    <w:rsid w:val="009F4BC9"/>
    <w:rsid w:val="00A52826"/>
    <w:rsid w:val="00A760F1"/>
    <w:rsid w:val="00A93008"/>
    <w:rsid w:val="00AD1595"/>
    <w:rsid w:val="00AF28F7"/>
    <w:rsid w:val="00B17FAE"/>
    <w:rsid w:val="00B275ED"/>
    <w:rsid w:val="00B32C4C"/>
    <w:rsid w:val="00B33958"/>
    <w:rsid w:val="00C12B30"/>
    <w:rsid w:val="00C132DA"/>
    <w:rsid w:val="00D2084C"/>
    <w:rsid w:val="00DC0416"/>
    <w:rsid w:val="00DD139C"/>
    <w:rsid w:val="00ED4854"/>
    <w:rsid w:val="00F91162"/>
    <w:rsid w:val="00FA2008"/>
    <w:rsid w:val="00F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A0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82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3C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7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5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21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21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21D"/>
    <w:rPr>
      <w:b/>
      <w:bCs/>
      <w:kern w:val="2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13686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13686"/>
    <w:rPr>
      <w:kern w:val="2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F4BC9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BC9"/>
    <w:rPr>
      <w:rFonts w:ascii="MS Gothic" w:eastAsia="MS Gothic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82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3C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7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5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21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21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21D"/>
    <w:rPr>
      <w:b/>
      <w:bCs/>
      <w:kern w:val="2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13686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13686"/>
    <w:rPr>
      <w:kern w:val="2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F4BC9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BC9"/>
    <w:rPr>
      <w:rFonts w:ascii="MS Gothic" w:eastAsia="MS Gothic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rr.oxfordjournals.org/content/56/suppl_1.toc#content-block" TargetMode="External"/><Relationship Id="rId13" Type="http://schemas.openxmlformats.org/officeDocument/2006/relationships/hyperlink" Target="http://jrr.oxfordjournals.org/content/56/suppl_1/i24.abstract" TargetMode="External"/><Relationship Id="rId18" Type="http://schemas.openxmlformats.org/officeDocument/2006/relationships/hyperlink" Target="http://jrr.oxfordjournals.org/content/56/suppl_1/i56.abstrac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jrr.oxfordjournals.org/content/56/suppl_1.t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jrr.oxfordjournals.org/content/56/suppl_1/i19.abstract" TargetMode="External"/><Relationship Id="rId17" Type="http://schemas.openxmlformats.org/officeDocument/2006/relationships/hyperlink" Target="http://jrr.oxfordjournals.org/content/56/suppl_1/i48.abstract" TargetMode="External"/><Relationship Id="rId2" Type="http://schemas.openxmlformats.org/officeDocument/2006/relationships/styles" Target="styles.xml"/><Relationship Id="rId16" Type="http://schemas.openxmlformats.org/officeDocument/2006/relationships/hyperlink" Target="http://jrr.oxfordjournals.org/content/56/suppl_1/i42.abstract" TargetMode="External"/><Relationship Id="rId20" Type="http://schemas.openxmlformats.org/officeDocument/2006/relationships/hyperlink" Target="http://jrr.oxfordjournals.org/content/56/suppl_1/i63.extr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rr.oxfordjournals.org/content/56/suppl_1/i2.abstra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rr.oxfordjournals.org/content/56/suppl_1/i36.abstrac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jrr.oxfordjournals.org/content/56/suppl_1/i1.extract" TargetMode="External"/><Relationship Id="rId19" Type="http://schemas.openxmlformats.org/officeDocument/2006/relationships/hyperlink" Target="http://jrr.oxfordjournals.org/content/56/suppl_1/i62.extrac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jrr.oxfordjournals.org/content/56/suppl_1/i29.abstrac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D84A-5FC0-417C-99F3-E95D956F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（株）毎日コミュニケーションズ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（株）毎日コミュニケーションズ</dc:creator>
  <cp:lastModifiedBy>SAITO, Yuka</cp:lastModifiedBy>
  <cp:revision>20</cp:revision>
  <dcterms:created xsi:type="dcterms:W3CDTF">2016-02-12T07:19:00Z</dcterms:created>
  <dcterms:modified xsi:type="dcterms:W3CDTF">2016-04-11T03:10:00Z</dcterms:modified>
</cp:coreProperties>
</file>